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黑体" w:cs="黑体"/>
          <w:sz w:val="32"/>
          <w:szCs w:val="32"/>
        </w:rPr>
        <w:t>附</w:t>
      </w:r>
      <w:r>
        <w:rPr>
          <w:rFonts w:hint="eastAsia" w:ascii="宋体" w:hAnsi="宋体" w:eastAsia="黑体" w:cs="黑体"/>
          <w:sz w:val="32"/>
          <w:szCs w:val="32"/>
          <w:lang w:val="en-US"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方正小标宋简体" w:cs="方正小标宋简体"/>
          <w:b w:val="0"/>
          <w:bCs w:val="0"/>
          <w:kern w:val="0"/>
          <w:sz w:val="36"/>
          <w:szCs w:val="36"/>
          <w:lang w:val="en-US" w:eastAsia="zh-CN" w:bidi="ar"/>
        </w:rPr>
        <w:t>阳江市供销合作社2024年中央财政资金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方正小标宋简体" w:cs="方正小标宋简体"/>
          <w:b w:val="0"/>
          <w:bCs w:val="0"/>
          <w:kern w:val="0"/>
          <w:sz w:val="36"/>
          <w:szCs w:val="36"/>
          <w:lang w:val="en-US" w:eastAsia="zh-CN" w:bidi="ar"/>
        </w:rPr>
        <w:t>农业生产社会化服务项目任务清单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宋体" w:hAnsi="宋体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524"/>
        <w:gridCol w:w="1412"/>
        <w:gridCol w:w="1391"/>
        <w:gridCol w:w="3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县（市、区）</w:t>
            </w: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服务面积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（万亩）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分配资金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（万元）</w:t>
            </w:r>
          </w:p>
        </w:tc>
        <w:tc>
          <w:tcPr>
            <w:tcW w:w="38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0"/>
                <w:sz w:val="28"/>
                <w:szCs w:val="28"/>
                <w:vertAlign w:val="baseline"/>
                <w:lang w:val="en-US" w:eastAsia="zh-CN" w:bidi="ar"/>
              </w:rPr>
              <w:t>绩效目标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阳东区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（包括江城区、海陵区、高新区）</w:t>
            </w: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187.8</w:t>
            </w:r>
          </w:p>
        </w:tc>
        <w:tc>
          <w:tcPr>
            <w:tcW w:w="38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实施农业生产社会化服务任务面积不少于3万亩；整村推进实施农业生产托管服务项目的行政村不少2个；实施农业生产全程托管的粮食作物单产要高于当地平均单产。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阳春市</w:t>
            </w: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0.5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31.3</w:t>
            </w:r>
          </w:p>
        </w:tc>
        <w:tc>
          <w:tcPr>
            <w:tcW w:w="38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实施农业生产社会化服务任务面积不少于0.5万亩；实施农业生产全程托管的粮食作物单产要高于当地平均单产。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8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阳西县</w:t>
            </w: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1.5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93.9</w:t>
            </w:r>
          </w:p>
        </w:tc>
        <w:tc>
          <w:tcPr>
            <w:tcW w:w="38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_GB2312" w:cs="仿宋_GB2312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  <w:t>实施农业生产社会化服务任务面积不少于1.5万亩；整村推进实施农业生产托管服务项目的行政村不少1个；实施农业生产全程托管的粮食作物单产要高于当地平均单产。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仿宋_GB2312" w:cs="仿宋_GB2312"/>
          <w:sz w:val="32"/>
          <w:szCs w:val="32"/>
        </w:rPr>
      </w:pPr>
    </w:p>
    <w:sectPr>
      <w:pgSz w:w="11906" w:h="16838"/>
      <w:pgMar w:top="1928" w:right="1531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8"/>
  <w:displayHorizontalDrawingGridEvery w:val="1"/>
  <w:displayVerticalDrawingGridEvery w:val="2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xZDQwNTFjYWMyMTVkZjE3ZTY4NmM5ZmFkMTFjYjgifQ=="/>
  </w:docVars>
  <w:rsids>
    <w:rsidRoot w:val="00172A27"/>
    <w:rsid w:val="2FEEF8C3"/>
    <w:rsid w:val="48520E27"/>
    <w:rsid w:val="5FCFC667"/>
    <w:rsid w:val="7777F9FD"/>
    <w:rsid w:val="7EAE0A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/>
    </w:rPr>
  </w:style>
  <w:style w:type="character" w:default="1" w:styleId="4">
    <w:name w:val="Default Paragraph Font"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1385</Words>
  <Characters>1462</Characters>
  <Lines>0</Lines>
  <Paragraphs>0</Paragraphs>
  <TotalTime>1</TotalTime>
  <ScaleCrop>false</ScaleCrop>
  <LinksUpToDate>false</LinksUpToDate>
  <CharactersWithSpaces>1533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2023-05-12T09:34:00Z</dcterms:created>
  <dc:creator>千里牛</dc:creator>
  <cp:lastModifiedBy>uos</cp:lastModifiedBy>
  <dcterms:modified xsi:type="dcterms:W3CDTF">2024-08-19T15:21:06Z</dcterms:modified>
  <dc:title>西林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EAD2172EC9DD448CA073AF2B4E71793D_13</vt:lpwstr>
  </property>
</Properties>
</file>