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1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阳江市2024年“6·30”助力乡村振兴活动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倡议书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1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全市各级党政机关、企事业单位，群众团体、社会组织和爱心人士：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1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乐善好施、扶贫济困是中华民族的传统美德。14年来，全市社会各界积极响应市委、市政府的号召，踊跃参与“6·30”活动，募集到一批批爱心善款</w:t>
      </w:r>
      <w:r>
        <w:rPr>
          <w:rFonts w:hint="eastAsia" w:ascii="仿宋_GB2312" w:hAnsi="仿宋_GB2312" w:eastAsia="仿宋_GB2312" w:cs="仿宋_GB2312"/>
          <w:spacing w:val="-6"/>
          <w:kern w:val="2"/>
          <w:sz w:val="28"/>
          <w:szCs w:val="28"/>
          <w:lang w:val="en-US" w:eastAsia="zh-CN" w:bidi="ar-SA"/>
        </w:rPr>
        <w:t>，为我市打赢脱贫攻坚战、推进乡村全面振兴作出了突出贡献。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1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今年“6·30”活动的主题是“巩固脱贫成果，助力乡村振兴”。我市将以习近平新时代中国特色社会主义思想为指导，全面贯彻党的二十大、中央农村工作会议精神和习近平总书记视察广东重要讲话、重要指示精神，落实省委、市委农村工作会议暨深入实施“百县千镇万村高质量发展工程”会议的部署要求，动员全社会积极参与“6·30”活动，更广泛凝聚各方力量，为我市推动县镇村高质量发展、绿美生态建设提供有力支持，助力推进乡村全面振兴取得新的更大成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1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我们诚挚倡议：涓涓细流汇成海,点点纤尘积就山。让我们一起行动起来，积极参与2024年阳江市“6·30”活动，积极参与干部职工献爱心、“携手慈善 共创和谐”、“学子献爱心”、“拥政爱民献爱心”、“人人6·30”等捐赠活动，弘扬守望相助、扶危济困的传统美德；广大民营企业、市属企业和驻阳江央企、省企，充分发挥自身力量，积极参与“千企帮千镇 万企兴万村”行动，通过捐资、捐物、捐项目，聚力乡村产业、乡村建设、乡村治理，推动形成人人关心支持、人人助力发展的良好氛围，为我市实现农业农村现代化作出新的更大贡献！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1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众人拾柴火焰高！助力乡村振兴，我们殷切期待您的参与！奉献爱心，我们衷心感谢您的支持！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1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阳江市“广东扶贫济困日”活动办公室        阳江市慈善会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1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2024年6月14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阳江市2024年“6·30”助力乡村振兴活动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捐赠资金接收方式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560" w:firstLineChars="200"/>
        <w:jc w:val="both"/>
        <w:textAlignment w:val="auto"/>
        <w:rPr>
          <w:rFonts w:hint="eastAsia" w:ascii="黑体" w:hAnsi="黑体" w:eastAsia="黑体"/>
          <w:color w:val="000000"/>
          <w:sz w:val="28"/>
          <w:szCs w:val="28"/>
          <w:lang w:eastAsia="zh-CN"/>
        </w:rPr>
      </w:pPr>
      <w:r>
        <w:rPr>
          <w:rFonts w:hint="eastAsia" w:ascii="黑体" w:hAnsi="黑体" w:eastAsia="黑体"/>
          <w:color w:val="000000"/>
          <w:sz w:val="28"/>
          <w:szCs w:val="28"/>
          <w:lang w:eastAsia="zh-CN"/>
        </w:rPr>
        <w:t>一、市慈善会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584" w:firstLineChars="200"/>
        <w:jc w:val="both"/>
        <w:textAlignment w:val="auto"/>
        <w:rPr>
          <w:rFonts w:hint="eastAsia"/>
          <w:snapToGrid w:val="0"/>
          <w:sz w:val="28"/>
          <w:szCs w:val="28"/>
        </w:rPr>
      </w:pPr>
      <w:r>
        <w:rPr>
          <w:rFonts w:hint="eastAsia" w:ascii="仿宋_GB2312" w:eastAsia="仿宋_GB2312"/>
          <w:spacing w:val="6"/>
          <w:sz w:val="28"/>
          <w:szCs w:val="28"/>
        </w:rPr>
        <w:t>开户</w:t>
      </w:r>
      <w:r>
        <w:rPr>
          <w:rFonts w:hint="eastAsia" w:ascii="仿宋_GB2312" w:eastAsia="仿宋_GB2312"/>
          <w:spacing w:val="6"/>
          <w:sz w:val="28"/>
          <w:szCs w:val="28"/>
          <w:lang w:eastAsia="zh-CN"/>
        </w:rPr>
        <w:t>名称</w:t>
      </w:r>
      <w:r>
        <w:rPr>
          <w:rFonts w:hint="eastAsia" w:ascii="仿宋_GB2312" w:eastAsia="仿宋_GB2312"/>
          <w:spacing w:val="6"/>
          <w:sz w:val="28"/>
          <w:szCs w:val="28"/>
        </w:rPr>
        <w:t>：阳江市慈善会</w:t>
      </w:r>
      <w:r>
        <w:rPr>
          <w:rFonts w:hint="eastAsia" w:ascii="仿宋_GB2312" w:eastAsia="仿宋_GB2312"/>
          <w:spacing w:val="6"/>
          <w:sz w:val="28"/>
          <w:szCs w:val="28"/>
          <w:lang w:eastAsia="zh-CN"/>
        </w:rPr>
        <w:t>；</w:t>
      </w:r>
      <w:r>
        <w:rPr>
          <w:rFonts w:hint="eastAsia" w:ascii="仿宋_GB2312" w:eastAsia="仿宋_GB2312"/>
          <w:spacing w:val="6"/>
          <w:sz w:val="28"/>
          <w:szCs w:val="28"/>
        </w:rPr>
        <w:t>开户银行：广发行阳江分行营业部</w:t>
      </w:r>
      <w:r>
        <w:rPr>
          <w:rFonts w:hint="eastAsia" w:ascii="仿宋_GB2312" w:eastAsia="仿宋_GB2312"/>
          <w:spacing w:val="6"/>
          <w:sz w:val="28"/>
          <w:szCs w:val="28"/>
          <w:lang w:eastAsia="zh-CN"/>
        </w:rPr>
        <w:t>；</w:t>
      </w:r>
      <w:r>
        <w:rPr>
          <w:rFonts w:hint="eastAsia" w:ascii="仿宋_GB2312" w:eastAsia="仿宋_GB2312"/>
          <w:spacing w:val="6"/>
          <w:sz w:val="28"/>
          <w:szCs w:val="28"/>
        </w:rPr>
        <w:t>开户账</w:t>
      </w:r>
      <w:r>
        <w:rPr>
          <w:rFonts w:hint="eastAsia" w:ascii="仿宋_GB2312" w:hAnsi="仿宋_GB2312" w:eastAsia="仿宋_GB2312" w:cs="仿宋_GB2312"/>
          <w:snapToGrid w:val="0"/>
          <w:sz w:val="28"/>
          <w:szCs w:val="28"/>
        </w:rPr>
        <w:t>号：119001516010002032</w:t>
      </w:r>
      <w:r>
        <w:rPr>
          <w:rFonts w:hint="eastAsia" w:ascii="仿宋_GB2312" w:hAnsi="仿宋_GB2312" w:eastAsia="仿宋_GB2312" w:cs="仿宋_GB2312"/>
          <w:snapToGrid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snapToGrid w:val="0"/>
          <w:sz w:val="28"/>
          <w:szCs w:val="28"/>
        </w:rPr>
        <w:t>联系人及电话：陈苑，3367700</w:t>
      </w:r>
      <w:r>
        <w:rPr>
          <w:rFonts w:hint="eastAsia" w:ascii="仿宋_GB2312" w:hAnsi="仿宋_GB2312" w:eastAsia="仿宋_GB2312" w:cs="仿宋_GB2312"/>
          <w:snapToGrid w:val="0"/>
          <w:sz w:val="28"/>
          <w:szCs w:val="28"/>
          <w:lang w:eastAsia="zh-CN"/>
        </w:rPr>
        <w:t>。</w:t>
      </w:r>
      <w:r>
        <w:rPr>
          <w:rFonts w:hint="eastAsia"/>
          <w:snapToGrid w:val="0"/>
          <w:sz w:val="28"/>
          <w:szCs w:val="28"/>
        </w:rPr>
        <w:t xml:space="preserve"> 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560" w:firstLineChars="200"/>
        <w:jc w:val="both"/>
        <w:textAlignment w:val="auto"/>
        <w:rPr>
          <w:rFonts w:hint="eastAsia" w:ascii="黑体" w:hAnsi="黑体" w:eastAsia="黑体" w:cs="黑体"/>
          <w:snapToGrid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napToGrid w:val="0"/>
          <w:sz w:val="28"/>
          <w:szCs w:val="28"/>
          <w:lang w:eastAsia="zh-CN"/>
        </w:rPr>
        <w:t>二、市红十字会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584" w:firstLineChars="200"/>
        <w:jc w:val="both"/>
        <w:textAlignment w:val="auto"/>
        <w:rPr>
          <w:rFonts w:hint="eastAsia" w:ascii="仿宋_GB2312" w:eastAsia="仿宋_GB2312"/>
          <w:spacing w:val="6"/>
          <w:sz w:val="28"/>
          <w:szCs w:val="28"/>
          <w:lang w:eastAsia="zh-CN"/>
        </w:rPr>
      </w:pPr>
      <w:r>
        <w:rPr>
          <w:rFonts w:hint="eastAsia" w:ascii="仿宋_GB2312" w:eastAsia="仿宋_GB2312"/>
          <w:spacing w:val="6"/>
          <w:sz w:val="28"/>
          <w:szCs w:val="28"/>
          <w:lang w:eastAsia="zh-CN"/>
        </w:rPr>
        <w:t>开户名称：阳江市红十字会；开户银行：中国农业银行股份有限公司阳江江城支行；开户账号:44547801040004542；</w:t>
      </w:r>
      <w:r>
        <w:rPr>
          <w:rFonts w:hint="eastAsia" w:ascii="仿宋_GB2312" w:eastAsia="仿宋_GB2312"/>
          <w:spacing w:val="6"/>
          <w:sz w:val="28"/>
          <w:szCs w:val="28"/>
        </w:rPr>
        <w:t>联系人</w:t>
      </w:r>
      <w:r>
        <w:rPr>
          <w:rFonts w:hint="eastAsia" w:ascii="仿宋_GB2312" w:eastAsia="仿宋_GB2312"/>
          <w:spacing w:val="6"/>
          <w:sz w:val="28"/>
          <w:szCs w:val="28"/>
          <w:lang w:eastAsia="zh-CN"/>
        </w:rPr>
        <w:t>及电话</w:t>
      </w:r>
      <w:r>
        <w:rPr>
          <w:rFonts w:hint="eastAsia" w:ascii="仿宋_GB2312" w:eastAsia="仿宋_GB2312"/>
          <w:spacing w:val="6"/>
          <w:sz w:val="28"/>
          <w:szCs w:val="28"/>
        </w:rPr>
        <w:t>：何进仙，3302883</w:t>
      </w:r>
      <w:r>
        <w:rPr>
          <w:rFonts w:hint="eastAsia" w:ascii="仿宋_GB2312" w:eastAsia="仿宋_GB2312"/>
          <w:spacing w:val="6"/>
          <w:sz w:val="28"/>
          <w:szCs w:val="28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560" w:firstLineChars="200"/>
        <w:jc w:val="both"/>
        <w:textAlignment w:val="auto"/>
        <w:rPr>
          <w:rFonts w:hint="eastAsia" w:ascii="宋体" w:hAnsi="宋体" w:eastAsia="方正仿宋简体"/>
          <w:sz w:val="34"/>
          <w:szCs w:val="34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三、</w:t>
      </w:r>
      <w:r>
        <w:rPr>
          <w:rFonts w:hint="eastAsia" w:ascii="黑体" w:hAnsi="黑体" w:eastAsia="黑体" w:cs="黑体"/>
          <w:sz w:val="28"/>
          <w:szCs w:val="28"/>
        </w:rPr>
        <w:t>阳江市“6·30”活动办公室联系人及电话：</w:t>
      </w:r>
      <w:r>
        <w:rPr>
          <w:rFonts w:hint="eastAsia" w:ascii="仿宋_GB2312" w:hAnsi="仿宋" w:eastAsia="仿宋_GB2312" w:cs="仿宋"/>
          <w:sz w:val="28"/>
          <w:szCs w:val="28"/>
        </w:rPr>
        <w:t>谢绍意，2266079</w:t>
      </w:r>
      <w:r>
        <w:rPr>
          <w:rFonts w:hint="eastAsia" w:ascii="仿宋_GB2312" w:hAnsi="仿宋" w:eastAsia="仿宋_GB2312" w:cs="仿宋"/>
          <w:sz w:val="28"/>
          <w:szCs w:val="28"/>
          <w:lang w:eastAsia="zh-CN"/>
        </w:rPr>
        <w:t>。</w:t>
      </w:r>
    </w:p>
    <w:p>
      <w:pPr>
        <w:spacing w:line="560" w:lineRule="exact"/>
        <w:rPr>
          <w:rFonts w:hint="eastAsia" w:ascii="宋体" w:hAnsi="宋体" w:eastAsia="方正仿宋简体"/>
          <w:sz w:val="34"/>
          <w:szCs w:val="34"/>
        </w:rPr>
      </w:pPr>
      <w:r>
        <w:rPr>
          <w:rFonts w:hint="eastAsia" w:ascii="仿宋_GB2312" w:hAnsi="仿宋" w:eastAsia="仿宋_GB2312" w:cs="仿宋"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1628775</wp:posOffset>
            </wp:positionH>
            <wp:positionV relativeFrom="paragraph">
              <wp:posOffset>57150</wp:posOffset>
            </wp:positionV>
            <wp:extent cx="2578100" cy="2529205"/>
            <wp:effectExtent l="0" t="0" r="12700" b="4445"/>
            <wp:wrapTight wrapText="bothSides">
              <wp:wrapPolygon>
                <wp:start x="0" y="0"/>
                <wp:lineTo x="0" y="21475"/>
                <wp:lineTo x="21387" y="21475"/>
                <wp:lineTo x="21387" y="0"/>
                <wp:lineTo x="0" y="0"/>
              </wp:wrapPolygon>
            </wp:wrapTight>
            <wp:docPr id="1" name="图片 2" descr="小程序二维码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小程序二维码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252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hint="eastAsia" w:ascii="宋体" w:hAnsi="宋体" w:eastAsia="方正仿宋简体"/>
          <w:sz w:val="34"/>
          <w:szCs w:val="34"/>
        </w:rPr>
      </w:pPr>
    </w:p>
    <w:p>
      <w:pPr>
        <w:spacing w:line="560" w:lineRule="exact"/>
        <w:rPr>
          <w:rFonts w:hint="eastAsia" w:ascii="宋体" w:hAnsi="宋体" w:eastAsia="方正仿宋简体"/>
          <w:sz w:val="34"/>
          <w:szCs w:val="34"/>
        </w:rPr>
      </w:pPr>
    </w:p>
    <w:p>
      <w:pPr>
        <w:spacing w:line="560" w:lineRule="exact"/>
        <w:rPr>
          <w:rFonts w:hint="eastAsia" w:ascii="宋体" w:hAnsi="宋体" w:eastAsia="方正仿宋简体"/>
          <w:sz w:val="34"/>
          <w:szCs w:val="34"/>
        </w:rPr>
      </w:pPr>
    </w:p>
    <w:p>
      <w:pPr>
        <w:spacing w:line="560" w:lineRule="exact"/>
        <w:rPr>
          <w:rFonts w:hint="eastAsia" w:ascii="宋体" w:hAnsi="宋体" w:eastAsia="方正仿宋简体"/>
          <w:sz w:val="34"/>
          <w:szCs w:val="34"/>
        </w:rPr>
      </w:pPr>
    </w:p>
    <w:p>
      <w:pPr>
        <w:spacing w:line="560" w:lineRule="exact"/>
        <w:rPr>
          <w:rFonts w:hint="eastAsia" w:ascii="宋体" w:hAnsi="宋体" w:eastAsia="方正仿宋简体"/>
          <w:sz w:val="34"/>
          <w:szCs w:val="34"/>
        </w:rPr>
      </w:pPr>
    </w:p>
    <w:p>
      <w:pPr>
        <w:spacing w:line="560" w:lineRule="exact"/>
        <w:rPr>
          <w:rFonts w:hint="eastAsia" w:ascii="宋体" w:hAnsi="宋体" w:eastAsia="方正仿宋简体"/>
          <w:sz w:val="34"/>
          <w:szCs w:val="34"/>
        </w:rPr>
      </w:pPr>
    </w:p>
    <w:p>
      <w:pPr>
        <w:spacing w:line="560" w:lineRule="exact"/>
        <w:rPr>
          <w:rFonts w:hint="eastAsia" w:ascii="宋体" w:hAnsi="宋体" w:eastAsia="方正仿宋简体"/>
          <w:sz w:val="34"/>
          <w:szCs w:val="34"/>
        </w:rPr>
      </w:pPr>
    </w:p>
    <w:p>
      <w:pPr>
        <w:spacing w:line="560" w:lineRule="exact"/>
        <w:jc w:val="center"/>
        <w:rPr>
          <w:rFonts w:hint="eastAsia" w:ascii="黑体" w:hAnsi="黑体" w:eastAsia="黑体" w:cs="仿宋_GB2312"/>
          <w:color w:val="000000"/>
          <w:sz w:val="30"/>
          <w:szCs w:val="30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市慈善会接收捐款二维码</w:t>
      </w:r>
    </w:p>
    <w:p>
      <w:pPr>
        <w:spacing w:line="560" w:lineRule="exact"/>
        <w:rPr>
          <w:rFonts w:hint="eastAsia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584" w:firstLineChars="200"/>
        <w:jc w:val="both"/>
        <w:textAlignment w:val="auto"/>
        <w:rPr>
          <w:rFonts w:hint="eastAsia" w:ascii="仿宋_GB2312" w:eastAsia="仿宋_GB2312"/>
          <w:spacing w:val="6"/>
          <w:sz w:val="28"/>
          <w:szCs w:val="28"/>
        </w:rPr>
      </w:pPr>
      <w:r>
        <w:rPr>
          <w:rFonts w:hint="eastAsia" w:ascii="仿宋_GB2312" w:eastAsia="仿宋_GB2312"/>
          <w:spacing w:val="6"/>
          <w:sz w:val="28"/>
          <w:szCs w:val="28"/>
        </w:rPr>
        <w:t>注：社会各界人士、广大市民朋友可直接扫码捐赠；机关团体、企事业单位干部职工爱心捐赠款由所在单位统一接收汇总后，由单位具体负责的同志扫码捐赠。（捐赠程序：扫小程序二维码点击项目众筹—阳江市202</w:t>
      </w:r>
      <w:r>
        <w:rPr>
          <w:rFonts w:hint="eastAsia" w:ascii="仿宋_GB2312" w:eastAsia="仿宋_GB2312"/>
          <w:spacing w:val="6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pacing w:val="6"/>
          <w:sz w:val="28"/>
          <w:szCs w:val="28"/>
        </w:rPr>
        <w:t>年“6·30”助力乡村振兴活动—我要捐款—个人支付—填写金额付款—付款后自行开具捐赠票据。)</w:t>
      </w:r>
    </w:p>
    <w:p/>
    <w:sectPr>
      <w:footerReference r:id="rId3" w:type="default"/>
      <w:footerReference r:id="rId4" w:type="even"/>
      <w:pgSz w:w="11906" w:h="16838"/>
      <w:pgMar w:top="1440" w:right="1588" w:bottom="1633" w:left="1588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ascii="宋体" w:hAnsi="宋体"/>
        <w:sz w:val="28"/>
        <w:szCs w:val="28"/>
      </w:rPr>
    </w:pP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- 2 -</w:t>
    </w:r>
    <w:r>
      <w:rPr>
        <w:rStyle w:val="7"/>
        <w:rFonts w:ascii="宋体" w:hAnsi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9FBCA8D"/>
    <w:rsid w:val="D3BA151F"/>
    <w:rsid w:val="F9FBC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2024-06-14T11:36:00Z</dcterms:created>
  <dc:creator>月冷</dc:creator>
  <cp:lastModifiedBy>月冷</cp:lastModifiedBy>
  <dcterms:modified xsi:type="dcterms:W3CDTF">2024-06-14T15:58:51Z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